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 w:rsidR="0049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Załącznik nr 10</w:t>
      </w: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do SWZ</w:t>
      </w: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Gmina Jarocin  </w:t>
      </w: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Jarocin 159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37-405 Jarocin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DE59B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Nawiązując do ogłoszonego postepowania w </w:t>
      </w:r>
      <w:r w:rsidRPr="007E6A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trybie podstawowym bez możliwości negocjacji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 pn</w:t>
      </w:r>
      <w:r w:rsidR="006643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DE59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„Budowa drogi gminnej </w:t>
      </w:r>
      <w:r w:rsidR="00DE59B1" w:rsidRPr="00DE59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Domostawie”.</w:t>
      </w: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Zamawiający przekazuje link do postępowania:</w:t>
      </w:r>
    </w:p>
    <w:p w:rsidR="00080710" w:rsidRPr="00BB1C06" w:rsidRDefault="00080710" w:rsidP="00D575A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Pr="00BB1C06">
          <w:rPr>
            <w:rStyle w:val="Hipercze"/>
            <w:rFonts w:ascii="Times New Roman" w:hAnsi="Times New Roman" w:cs="Times New Roman"/>
            <w:b/>
            <w:sz w:val="32"/>
            <w:szCs w:val="32"/>
          </w:rPr>
          <w:t>https://miniportal.uzp.gov.pl/Postepowania/2e9e37a4-7af8-446c-b2d8-2105b0b443cc</w:t>
        </w:r>
      </w:hyperlink>
    </w:p>
    <w:p w:rsidR="00372A69" w:rsidRDefault="007E6A7F" w:rsidP="00D575AF">
      <w:pPr>
        <w:tabs>
          <w:tab w:val="left" w:pos="5387"/>
        </w:tabs>
        <w:spacing w:after="0" w:line="240" w:lineRule="auto"/>
        <w:jc w:val="both"/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ID postepowania:</w:t>
      </w:r>
      <w:r w:rsidRPr="007E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710" w:rsidRPr="000807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2e9e37a4-7af8-446c-b2d8-2105b0b443cc</w:t>
      </w:r>
      <w:bookmarkStart w:id="0" w:name="_GoBack"/>
      <w:bookmarkEnd w:id="0"/>
    </w:p>
    <w:sectPr w:rsidR="00372A69" w:rsidSect="00A036DD"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080710"/>
    <w:rsid w:val="00372A69"/>
    <w:rsid w:val="00497E24"/>
    <w:rsid w:val="00664342"/>
    <w:rsid w:val="007E6A7F"/>
    <w:rsid w:val="00BB1C06"/>
    <w:rsid w:val="00D575AF"/>
    <w:rsid w:val="00DE59B1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e9e37a4-7af8-446c-b2d8-2105b0b443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2021-10-26T09:21:00Z</dcterms:created>
  <dcterms:modified xsi:type="dcterms:W3CDTF">2022-02-02T08:16:00Z</dcterms:modified>
</cp:coreProperties>
</file>